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9C369" w14:textId="77D9FA72" w:rsidR="008F27B1" w:rsidRDefault="008F27B1" w:rsidP="008F27B1">
      <w:pPr>
        <w:jc w:val="right"/>
      </w:pPr>
      <w:r>
        <w:rPr>
          <w:rFonts w:ascii="Arial" w:hAnsi="Arial" w:cs="Arial"/>
        </w:rPr>
        <w:t xml:space="preserve">Załącznik nr 1 –  </w:t>
      </w:r>
      <w:r w:rsidR="006D795B">
        <w:rPr>
          <w:rFonts w:ascii="Arial" w:hAnsi="Arial" w:cs="Arial"/>
        </w:rPr>
        <w:t>Opis przedmiotu zamówienia</w:t>
      </w:r>
    </w:p>
    <w:p w14:paraId="3D2A4712" w14:textId="77777777" w:rsidR="00B236CC" w:rsidRDefault="00833EDF">
      <w:r>
        <w:t xml:space="preserve"> </w:t>
      </w:r>
    </w:p>
    <w:p w14:paraId="19F552A9" w14:textId="20D94782" w:rsidR="00833EDF" w:rsidRPr="00B236CC" w:rsidRDefault="00833EDF">
      <w:r w:rsidRPr="00833EDF">
        <w:rPr>
          <w:b/>
        </w:rPr>
        <w:t xml:space="preserve">Stacja Badawcza Morskiego Instytutu Rybackiego -PIB   </w:t>
      </w:r>
      <w:r w:rsidR="00AC4526">
        <w:rPr>
          <w:b/>
        </w:rPr>
        <w:t xml:space="preserve">                             </w:t>
      </w:r>
      <w:r w:rsidRPr="00833EDF">
        <w:rPr>
          <w:b/>
        </w:rPr>
        <w:t xml:space="preserve">  </w:t>
      </w:r>
    </w:p>
    <w:p w14:paraId="7370E985" w14:textId="77777777" w:rsidR="00833EDF" w:rsidRPr="00833EDF" w:rsidRDefault="00833EDF">
      <w:pPr>
        <w:rPr>
          <w:b/>
        </w:rPr>
      </w:pPr>
      <w:r w:rsidRPr="00833EDF">
        <w:rPr>
          <w:b/>
        </w:rPr>
        <w:t xml:space="preserve">ul. Plac Słowiański 11. </w:t>
      </w:r>
    </w:p>
    <w:p w14:paraId="4DBB8223" w14:textId="77777777" w:rsidR="00833EDF" w:rsidRDefault="00833EDF">
      <w:pPr>
        <w:rPr>
          <w:b/>
        </w:rPr>
      </w:pPr>
      <w:r w:rsidRPr="00833EDF">
        <w:rPr>
          <w:b/>
        </w:rPr>
        <w:t xml:space="preserve">72-600 Świnoujście.                                                                                     </w:t>
      </w:r>
    </w:p>
    <w:p w14:paraId="2D7C4511" w14:textId="6B09308B" w:rsidR="00833EDF" w:rsidRPr="003E6DE9" w:rsidRDefault="00833EDF">
      <w:pPr>
        <w:rPr>
          <w:b/>
        </w:rPr>
      </w:pPr>
      <w:r w:rsidRPr="003E6DE9">
        <w:rPr>
          <w:b/>
        </w:rPr>
        <w:t xml:space="preserve">                                                                                        </w:t>
      </w:r>
      <w:r w:rsidR="00DD7826" w:rsidRPr="003E6DE9">
        <w:rPr>
          <w:b/>
        </w:rPr>
        <w:t xml:space="preserve">             </w:t>
      </w:r>
    </w:p>
    <w:p w14:paraId="2561E88A" w14:textId="77777777" w:rsidR="004E5DC9" w:rsidRPr="004E5DC9" w:rsidRDefault="00226DDE" w:rsidP="007156CA">
      <w:pPr>
        <w:pStyle w:val="Akapitzlist"/>
        <w:numPr>
          <w:ilvl w:val="0"/>
          <w:numId w:val="4"/>
        </w:numPr>
        <w:rPr>
          <w:b/>
          <w:u w:val="single"/>
        </w:rPr>
      </w:pPr>
      <w:r w:rsidRPr="004E5DC9">
        <w:rPr>
          <w:u w:val="single"/>
        </w:rPr>
        <w:t xml:space="preserve">Przedmiot zamówienia: </w:t>
      </w:r>
    </w:p>
    <w:p w14:paraId="40FE4089" w14:textId="77777777" w:rsidR="004E5DC9" w:rsidRDefault="00226DDE" w:rsidP="004E5DC9">
      <w:pPr>
        <w:pStyle w:val="Akapitzlist"/>
        <w:ind w:left="360"/>
      </w:pPr>
      <w:r>
        <w:t>Remont  łodzi rybackiej SY „STYNKA II” -charakterystyka techniczna łodzi:</w:t>
      </w:r>
    </w:p>
    <w:p w14:paraId="13727A8A" w14:textId="74FEA128" w:rsidR="00833EDF" w:rsidRPr="00226DDE" w:rsidRDefault="00226DDE" w:rsidP="004E5DC9">
      <w:pPr>
        <w:pStyle w:val="Akapitzlist"/>
        <w:numPr>
          <w:ilvl w:val="0"/>
          <w:numId w:val="10"/>
        </w:numPr>
        <w:rPr>
          <w:b/>
        </w:rPr>
      </w:pPr>
      <w:r>
        <w:t>łód</w:t>
      </w:r>
      <w:r w:rsidRPr="00226DDE">
        <w:rPr>
          <w:rFonts w:cstheme="minorHAnsi"/>
        </w:rPr>
        <w:t>ź</w:t>
      </w:r>
      <w:r>
        <w:t xml:space="preserve"> pełno pokładowa, kadłub laminat(żywica poliestrowa), rok budowy 1975, długość całkowita 12,71m, wolna burta 1080mm,wysokość boczna 2,18m, max zanurzenie 1,10m,długośc między pionami 11,0m,napęd-silnik spalinowy PZ</w:t>
      </w:r>
      <w:r w:rsidR="004E5DC9">
        <w:t>M Puck, SW 400 M2/3 o mocy 70kW.</w:t>
      </w:r>
      <w:r>
        <w:t xml:space="preserve"> </w:t>
      </w:r>
    </w:p>
    <w:p w14:paraId="1E159EBF" w14:textId="6DB95BE5" w:rsidR="00226DDE" w:rsidRPr="004E5DC9" w:rsidRDefault="00465305" w:rsidP="00226DDE">
      <w:pPr>
        <w:pStyle w:val="Akapitzlist"/>
        <w:numPr>
          <w:ilvl w:val="0"/>
          <w:numId w:val="4"/>
        </w:numPr>
        <w:rPr>
          <w:u w:val="single"/>
        </w:rPr>
      </w:pPr>
      <w:r w:rsidRPr="004E5DC9">
        <w:rPr>
          <w:u w:val="single"/>
        </w:rPr>
        <w:t xml:space="preserve">Zakres remontu (remont między sezonowy - </w:t>
      </w:r>
      <w:r w:rsidR="00226DDE" w:rsidRPr="004E5DC9">
        <w:rPr>
          <w:u w:val="single"/>
        </w:rPr>
        <w:t>roc</w:t>
      </w:r>
      <w:r w:rsidRPr="004E5DC9">
        <w:rPr>
          <w:u w:val="single"/>
        </w:rPr>
        <w:t>zny):</w:t>
      </w:r>
    </w:p>
    <w:p w14:paraId="1AABB635" w14:textId="6630A09D" w:rsidR="004F0C1D" w:rsidRDefault="004F0C1D" w:rsidP="004F0C1D">
      <w:pPr>
        <w:pStyle w:val="Akapitzlist"/>
        <w:numPr>
          <w:ilvl w:val="1"/>
          <w:numId w:val="4"/>
        </w:numPr>
      </w:pPr>
      <w:r>
        <w:t>Renowacja pokładu  polegająca na:</w:t>
      </w:r>
    </w:p>
    <w:p w14:paraId="1888F161" w14:textId="77777777" w:rsidR="001A72AF" w:rsidRDefault="001A72AF" w:rsidP="003A74EC">
      <w:pPr>
        <w:pStyle w:val="Akapitzlist"/>
        <w:numPr>
          <w:ilvl w:val="0"/>
          <w:numId w:val="7"/>
        </w:numPr>
        <w:ind w:left="1080"/>
      </w:pPr>
      <w:r>
        <w:t>wymianie pokładu o powierzchni ca 1,5 m² w części dziobowej jednostki,</w:t>
      </w:r>
    </w:p>
    <w:p w14:paraId="271CA145" w14:textId="77777777" w:rsidR="001A72AF" w:rsidRDefault="001A72AF" w:rsidP="00DE7411">
      <w:pPr>
        <w:pStyle w:val="Akapitzlist"/>
        <w:numPr>
          <w:ilvl w:val="0"/>
          <w:numId w:val="7"/>
        </w:numPr>
        <w:ind w:left="1080"/>
      </w:pPr>
      <w:r>
        <w:t>wymianie listw odbojowych, drewnianych  o  wymiarach: ca 2800cm x 10cm x 5 cm, na dębowe,    powrotne zainstalowanie ochron gumowych.</w:t>
      </w:r>
    </w:p>
    <w:p w14:paraId="7C3089E5" w14:textId="77777777" w:rsidR="001A72AF" w:rsidRDefault="001A72AF" w:rsidP="004F32DD">
      <w:pPr>
        <w:pStyle w:val="Akapitzlist"/>
        <w:numPr>
          <w:ilvl w:val="0"/>
          <w:numId w:val="7"/>
        </w:numPr>
        <w:ind w:left="1080"/>
      </w:pPr>
      <w:r>
        <w:t>przygotowanie powierzchni do malowania(szlifowanie, odtłuszczenie),</w:t>
      </w:r>
    </w:p>
    <w:p w14:paraId="2B8323AC" w14:textId="77777777" w:rsidR="001A72AF" w:rsidRDefault="001A72AF" w:rsidP="00615E98">
      <w:pPr>
        <w:pStyle w:val="Akapitzlist"/>
        <w:numPr>
          <w:ilvl w:val="0"/>
          <w:numId w:val="7"/>
        </w:numPr>
        <w:ind w:left="1080"/>
      </w:pPr>
      <w:r>
        <w:t>malowanie farbą podkładową(farba epoksydowa , dwuskładnikowa),</w:t>
      </w:r>
    </w:p>
    <w:p w14:paraId="728E952D" w14:textId="60FC5945" w:rsidR="001A72AF" w:rsidRDefault="001A72AF" w:rsidP="00615E98">
      <w:pPr>
        <w:pStyle w:val="Akapitzlist"/>
        <w:numPr>
          <w:ilvl w:val="0"/>
          <w:numId w:val="7"/>
        </w:numPr>
        <w:ind w:left="1080"/>
      </w:pPr>
      <w:r>
        <w:t>malowanie farbą nawierzchniową(farba epoksydowa- seledyn), powierzchnia malowania  ca 20 m²,</w:t>
      </w:r>
    </w:p>
    <w:p w14:paraId="0B8652BD" w14:textId="53C1AA58" w:rsidR="004F0C1D" w:rsidRDefault="004F0C1D" w:rsidP="004F0C1D">
      <w:pPr>
        <w:pStyle w:val="Akapitzlist"/>
        <w:numPr>
          <w:ilvl w:val="1"/>
          <w:numId w:val="4"/>
        </w:numPr>
      </w:pPr>
      <w:r>
        <w:t>Malowanie kadłuba jednostki, w tym:</w:t>
      </w:r>
    </w:p>
    <w:p w14:paraId="39F0FD53" w14:textId="77777777" w:rsidR="001A72AF" w:rsidRDefault="001A72AF" w:rsidP="00AE0DDB">
      <w:pPr>
        <w:pStyle w:val="Akapitzlist"/>
        <w:numPr>
          <w:ilvl w:val="0"/>
          <w:numId w:val="8"/>
        </w:numPr>
        <w:ind w:left="1080"/>
      </w:pPr>
      <w:r>
        <w:t>przygotowanie burt jednostki do malowania( szlifowanie , odtłuszczenie, szpachlowanie ubytków),</w:t>
      </w:r>
    </w:p>
    <w:p w14:paraId="20AC871D" w14:textId="77777777" w:rsidR="001A72AF" w:rsidRDefault="001A72AF" w:rsidP="00F308A0">
      <w:pPr>
        <w:pStyle w:val="Akapitzlist"/>
        <w:numPr>
          <w:ilvl w:val="0"/>
          <w:numId w:val="8"/>
        </w:numPr>
        <w:ind w:left="1080"/>
      </w:pPr>
      <w:r>
        <w:t>malowanie podkładem akrylowym  powierzchni 2x 28m²,</w:t>
      </w:r>
    </w:p>
    <w:p w14:paraId="02BC00FD" w14:textId="77777777" w:rsidR="001A72AF" w:rsidRDefault="001A72AF" w:rsidP="001478EC">
      <w:pPr>
        <w:pStyle w:val="Akapitzlist"/>
        <w:numPr>
          <w:ilvl w:val="0"/>
          <w:numId w:val="8"/>
        </w:numPr>
        <w:ind w:left="1080"/>
      </w:pPr>
      <w:r>
        <w:t>malowanie farbą nawierzchniową(akryl –kolor kość słoniowa),</w:t>
      </w:r>
    </w:p>
    <w:p w14:paraId="2BB51CE3" w14:textId="77777777" w:rsidR="001A72AF" w:rsidRDefault="001A72AF" w:rsidP="00907753">
      <w:pPr>
        <w:pStyle w:val="Akapitzlist"/>
        <w:numPr>
          <w:ilvl w:val="0"/>
          <w:numId w:val="8"/>
        </w:numPr>
        <w:ind w:left="1080"/>
      </w:pPr>
      <w:r>
        <w:t>trasowanie i malowanie linii wodnej 5cm x 28 mb – kolor zielony,</w:t>
      </w:r>
    </w:p>
    <w:p w14:paraId="47B0C703" w14:textId="052F174F" w:rsidR="001A72AF" w:rsidRDefault="001A72AF" w:rsidP="00907753">
      <w:pPr>
        <w:pStyle w:val="Akapitzlist"/>
        <w:numPr>
          <w:ilvl w:val="0"/>
          <w:numId w:val="8"/>
        </w:numPr>
        <w:ind w:left="1080"/>
      </w:pPr>
      <w:r>
        <w:t>malowanie części podwodnej – usunięcie starych powłok malarskich – pow. ca. 38m².  Malowanie farbą podkładową poliuretanową, malowanie farbą przeciwporostową, czerwoną.</w:t>
      </w:r>
    </w:p>
    <w:p w14:paraId="7CB7C85B" w14:textId="5BE6F7D8" w:rsidR="00226DDE" w:rsidRDefault="004F0C1D" w:rsidP="004F0C1D">
      <w:pPr>
        <w:pStyle w:val="Akapitzlist"/>
        <w:numPr>
          <w:ilvl w:val="1"/>
          <w:numId w:val="4"/>
        </w:numPr>
      </w:pPr>
      <w:r w:rsidRPr="004F0C1D">
        <w:t>Malowanie nadbudówki:</w:t>
      </w:r>
    </w:p>
    <w:p w14:paraId="46BF1015" w14:textId="2128C67C" w:rsidR="001A72AF" w:rsidRDefault="001A72AF" w:rsidP="00465305">
      <w:pPr>
        <w:pStyle w:val="Akapitzlist"/>
        <w:numPr>
          <w:ilvl w:val="0"/>
          <w:numId w:val="9"/>
        </w:numPr>
      </w:pPr>
      <w:r w:rsidRPr="001A72AF">
        <w:t>przygotowanie do malowania – pow. ca 25 m², malowanie farbą podkładową , malowanie farbą nawierzchniową ,(akryl- kość słoniowa), renowacja drewna.</w:t>
      </w:r>
    </w:p>
    <w:p w14:paraId="42C4B586" w14:textId="6FD938B7" w:rsidR="004F0C1D" w:rsidRDefault="00422817" w:rsidP="00422817">
      <w:pPr>
        <w:pStyle w:val="Akapitzlist"/>
        <w:numPr>
          <w:ilvl w:val="1"/>
          <w:numId w:val="4"/>
        </w:numPr>
      </w:pPr>
      <w:r w:rsidRPr="00422817">
        <w:t xml:space="preserve">Zakupić </w:t>
      </w:r>
      <w:r>
        <w:t xml:space="preserve">oraz </w:t>
      </w:r>
      <w:r w:rsidRPr="00422817">
        <w:t xml:space="preserve">zamontować </w:t>
      </w:r>
      <w:r w:rsidR="00801514">
        <w:t xml:space="preserve">rolkę kotwiczną uchylną </w:t>
      </w:r>
      <w:r w:rsidR="00100F3E">
        <w:t>do kot</w:t>
      </w:r>
      <w:bookmarkStart w:id="0" w:name="_GoBack"/>
      <w:bookmarkEnd w:id="0"/>
      <w:r w:rsidR="00100F3E">
        <w:t>wicy</w:t>
      </w:r>
      <w:r w:rsidR="00801514">
        <w:t xml:space="preserve"> o wadze ca 25kg</w:t>
      </w:r>
      <w:r w:rsidR="000A7EDD">
        <w:t>.</w:t>
      </w:r>
    </w:p>
    <w:p w14:paraId="3E5F8D3B" w14:textId="79D7B35E" w:rsidR="00422817" w:rsidRDefault="00422817" w:rsidP="00422817">
      <w:pPr>
        <w:pStyle w:val="Akapitzlist"/>
        <w:numPr>
          <w:ilvl w:val="1"/>
          <w:numId w:val="4"/>
        </w:numPr>
      </w:pPr>
      <w:r>
        <w:t>Przegląd układów elektrycznych, wykonanie megaatestu.</w:t>
      </w:r>
    </w:p>
    <w:p w14:paraId="72B828C8" w14:textId="63090812" w:rsidR="00422817" w:rsidRDefault="00422817" w:rsidP="00422817">
      <w:pPr>
        <w:pStyle w:val="Akapitzlist"/>
        <w:numPr>
          <w:ilvl w:val="1"/>
          <w:numId w:val="4"/>
        </w:numPr>
      </w:pPr>
      <w:r>
        <w:t>Przegląd agregatu prądotwórczego typu Vetus 5 i instalacji elektrycznej, w tym:</w:t>
      </w:r>
    </w:p>
    <w:p w14:paraId="4ED61F57" w14:textId="77777777" w:rsidR="00465305" w:rsidRDefault="00422817" w:rsidP="009F3E87">
      <w:pPr>
        <w:pStyle w:val="Akapitzlist"/>
        <w:numPr>
          <w:ilvl w:val="0"/>
          <w:numId w:val="9"/>
        </w:numPr>
      </w:pPr>
      <w:r>
        <w:t>wymiana oleju i filtra olejowego,</w:t>
      </w:r>
    </w:p>
    <w:p w14:paraId="7D117A02" w14:textId="77777777" w:rsidR="00465305" w:rsidRDefault="00422817" w:rsidP="00D36957">
      <w:pPr>
        <w:pStyle w:val="Akapitzlist"/>
        <w:numPr>
          <w:ilvl w:val="0"/>
          <w:numId w:val="9"/>
        </w:numPr>
      </w:pPr>
      <w:r>
        <w:t>przegląd instalacji paliwowej  i elektrycznej,</w:t>
      </w:r>
    </w:p>
    <w:p w14:paraId="16B79E54" w14:textId="6F2517DD" w:rsidR="00422817" w:rsidRDefault="00422817" w:rsidP="00D36957">
      <w:pPr>
        <w:pStyle w:val="Akapitzlist"/>
        <w:numPr>
          <w:ilvl w:val="0"/>
          <w:numId w:val="9"/>
        </w:numPr>
      </w:pPr>
      <w:r>
        <w:t>czyszczenie i konserwacja prądnicy agregatu,</w:t>
      </w:r>
    </w:p>
    <w:p w14:paraId="5E48FD91" w14:textId="71DA2A1C" w:rsidR="00422817" w:rsidRDefault="00422817" w:rsidP="00422817">
      <w:pPr>
        <w:pStyle w:val="Akapitzlist"/>
        <w:numPr>
          <w:ilvl w:val="1"/>
          <w:numId w:val="4"/>
        </w:numPr>
      </w:pPr>
      <w:r>
        <w:lastRenderedPageBreak/>
        <w:t>Przegląd nagrzewnicy  typu WEBASTO 5,5 kWh</w:t>
      </w:r>
      <w:r w:rsidR="000A7EDD">
        <w:t xml:space="preserve"> - </w:t>
      </w:r>
      <w:r>
        <w:t>(konserwacja , czyszczenie przewodu wydechowego spalin, przegląd instalacji)</w:t>
      </w:r>
      <w:r w:rsidR="000A7EDD">
        <w:t>.</w:t>
      </w:r>
    </w:p>
    <w:p w14:paraId="5C2DBAD9" w14:textId="336F86DF" w:rsidR="00422817" w:rsidRDefault="00422817" w:rsidP="00422817">
      <w:pPr>
        <w:pStyle w:val="Akapitzlist"/>
        <w:numPr>
          <w:ilvl w:val="1"/>
          <w:numId w:val="4"/>
        </w:numPr>
      </w:pPr>
      <w:r>
        <w:t>Przegląd i konserwacja urządzeń nawigacyjnych</w:t>
      </w:r>
      <w:r w:rsidR="000A7EDD">
        <w:t xml:space="preserve"> </w:t>
      </w:r>
      <w:r>
        <w:t xml:space="preserve">(radar SIMRAD, echosonda, GPS -  FURUNO, radio).  </w:t>
      </w:r>
    </w:p>
    <w:p w14:paraId="4437F3FB" w14:textId="68B63AAC" w:rsidR="00422817" w:rsidRDefault="00422817" w:rsidP="00422817">
      <w:pPr>
        <w:pStyle w:val="Akapitzlist"/>
        <w:numPr>
          <w:ilvl w:val="1"/>
          <w:numId w:val="4"/>
        </w:numPr>
      </w:pPr>
      <w:r w:rsidRPr="00422817">
        <w:t>Wykonanie atestacji  2</w:t>
      </w:r>
      <w:r w:rsidR="004E5DC9">
        <w:t>-óch</w:t>
      </w:r>
      <w:r w:rsidRPr="00422817">
        <w:t xml:space="preserve"> tratw ratunkowych typu VIKING 6P/8P service.</w:t>
      </w:r>
    </w:p>
    <w:p w14:paraId="7C1C9EA9" w14:textId="69BD678F" w:rsidR="00422817" w:rsidRPr="00422817" w:rsidRDefault="00422817" w:rsidP="00422817">
      <w:pPr>
        <w:pStyle w:val="Akapitzlist"/>
        <w:numPr>
          <w:ilvl w:val="1"/>
          <w:numId w:val="4"/>
        </w:numPr>
      </w:pPr>
      <w:r w:rsidRPr="00422817">
        <w:t>W ramach udzielonej gwarancji – przygotowanie jednostki do przeglądu rocznego PRS ( termin</w:t>
      </w:r>
      <w:r>
        <w:t xml:space="preserve"> -</w:t>
      </w:r>
      <w:r w:rsidRPr="00422817">
        <w:t xml:space="preserve"> 2017-05-08)</w:t>
      </w:r>
    </w:p>
    <w:p w14:paraId="792A0F75" w14:textId="6D68910F" w:rsidR="00226DDE" w:rsidRDefault="00226DDE" w:rsidP="00226DDE">
      <w:pPr>
        <w:pStyle w:val="Akapitzlist"/>
        <w:numPr>
          <w:ilvl w:val="0"/>
          <w:numId w:val="4"/>
        </w:numPr>
      </w:pPr>
      <w:r w:rsidRPr="004E5DC9">
        <w:rPr>
          <w:u w:val="single"/>
        </w:rPr>
        <w:t>Miejsce  stacjonowania i remontu jednostki:</w:t>
      </w:r>
      <w:r>
        <w:t xml:space="preserve">  Marina Basen Północny Świnoujście.</w:t>
      </w:r>
      <w:r>
        <w:tab/>
      </w:r>
    </w:p>
    <w:p w14:paraId="5B015DAC" w14:textId="105A3557" w:rsidR="00226DDE" w:rsidRDefault="00226DDE" w:rsidP="00226DDE">
      <w:pPr>
        <w:pStyle w:val="Akapitzlist"/>
        <w:numPr>
          <w:ilvl w:val="0"/>
          <w:numId w:val="4"/>
        </w:numPr>
      </w:pPr>
      <w:r w:rsidRPr="004E5DC9">
        <w:rPr>
          <w:u w:val="single"/>
        </w:rPr>
        <w:t>Termin wykonania zamówienia</w:t>
      </w:r>
      <w:r w:rsidR="00465305" w:rsidRPr="004E5DC9">
        <w:rPr>
          <w:u w:val="single"/>
        </w:rPr>
        <w:t>:</w:t>
      </w:r>
      <w:r w:rsidR="00465305">
        <w:t xml:space="preserve"> do </w:t>
      </w:r>
      <w:r>
        <w:t xml:space="preserve">31-03-2017. </w:t>
      </w:r>
    </w:p>
    <w:p w14:paraId="3BEF99CD" w14:textId="26A9DCC0" w:rsidR="00226DDE" w:rsidRDefault="00226DDE" w:rsidP="00226DDE">
      <w:pPr>
        <w:pStyle w:val="Akapitzlist"/>
        <w:numPr>
          <w:ilvl w:val="0"/>
          <w:numId w:val="4"/>
        </w:numPr>
      </w:pPr>
      <w:r w:rsidRPr="004E5DC9">
        <w:rPr>
          <w:u w:val="single"/>
        </w:rPr>
        <w:t>Pożądana gwarancja na wykonane prace</w:t>
      </w:r>
      <w:r w:rsidR="00465305" w:rsidRPr="004E5DC9">
        <w:rPr>
          <w:u w:val="single"/>
        </w:rPr>
        <w:t>:</w:t>
      </w:r>
      <w:r>
        <w:t xml:space="preserve"> </w:t>
      </w:r>
      <w:r w:rsidR="00465305">
        <w:t>12 miesięcy.</w:t>
      </w:r>
    </w:p>
    <w:p w14:paraId="7C9AEF8D" w14:textId="77777777" w:rsidR="004E5DC9" w:rsidRDefault="00226DDE" w:rsidP="00226DDE">
      <w:pPr>
        <w:pStyle w:val="Akapitzlist"/>
        <w:numPr>
          <w:ilvl w:val="0"/>
          <w:numId w:val="4"/>
        </w:numPr>
      </w:pPr>
      <w:r w:rsidRPr="004E5DC9">
        <w:rPr>
          <w:u w:val="single"/>
        </w:rPr>
        <w:t>Osoba do kontaktu:</w:t>
      </w:r>
      <w:r>
        <w:t xml:space="preserve"> </w:t>
      </w:r>
    </w:p>
    <w:p w14:paraId="71EC116E" w14:textId="5F91EF6C" w:rsidR="00226DDE" w:rsidRDefault="00226DDE" w:rsidP="004E5DC9">
      <w:pPr>
        <w:pStyle w:val="Akapitzlist"/>
        <w:ind w:left="360"/>
      </w:pPr>
      <w:r>
        <w:t>Tadeusz Krajniak , Kierownik Stacji Badawczej MIR-PIB w Świnoujściu.</w:t>
      </w:r>
    </w:p>
    <w:p w14:paraId="08659F80" w14:textId="7FC27AB6" w:rsidR="00226DDE" w:rsidRDefault="00226DDE" w:rsidP="00226DDE">
      <w:pPr>
        <w:pStyle w:val="Akapitzlist"/>
        <w:ind w:left="360"/>
      </w:pPr>
      <w:r>
        <w:t>Kontakt telefoniczny(91) 326 27 22 lub 728 819 385.</w:t>
      </w:r>
      <w:r w:rsidR="00465305">
        <w:t xml:space="preserve"> E-mail</w:t>
      </w:r>
      <w:r>
        <w:t>: tkrajniak@mir.gdynia.pl</w:t>
      </w:r>
    </w:p>
    <w:p w14:paraId="32B10D88" w14:textId="77777777" w:rsidR="00226DDE" w:rsidRPr="00226DDE" w:rsidRDefault="00226DDE" w:rsidP="00226DDE">
      <w:pPr>
        <w:pStyle w:val="Akapitzlist"/>
        <w:ind w:left="360"/>
        <w:rPr>
          <w:b/>
        </w:rPr>
      </w:pPr>
    </w:p>
    <w:p w14:paraId="3B7B63E0" w14:textId="77777777" w:rsidR="00833EDF" w:rsidRDefault="00833EDF"/>
    <w:sectPr w:rsidR="0083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3C28" w14:textId="77777777" w:rsidR="00947817" w:rsidRDefault="00947817" w:rsidP="00AD2A2D">
      <w:pPr>
        <w:spacing w:after="0" w:line="240" w:lineRule="auto"/>
      </w:pPr>
      <w:r>
        <w:separator/>
      </w:r>
    </w:p>
  </w:endnote>
  <w:endnote w:type="continuationSeparator" w:id="0">
    <w:p w14:paraId="749697D6" w14:textId="77777777" w:rsidR="00947817" w:rsidRDefault="00947817" w:rsidP="00AD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AFEA" w14:textId="77777777" w:rsidR="00947817" w:rsidRDefault="00947817" w:rsidP="00AD2A2D">
      <w:pPr>
        <w:spacing w:after="0" w:line="240" w:lineRule="auto"/>
      </w:pPr>
      <w:r>
        <w:separator/>
      </w:r>
    </w:p>
  </w:footnote>
  <w:footnote w:type="continuationSeparator" w:id="0">
    <w:p w14:paraId="1E811492" w14:textId="77777777" w:rsidR="00947817" w:rsidRDefault="00947817" w:rsidP="00AD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FC3"/>
    <w:multiLevelType w:val="hybridMultilevel"/>
    <w:tmpl w:val="76A2A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F0992"/>
    <w:multiLevelType w:val="multilevel"/>
    <w:tmpl w:val="8FC4FE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23D42489"/>
    <w:multiLevelType w:val="hybridMultilevel"/>
    <w:tmpl w:val="D4E4D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131FB"/>
    <w:multiLevelType w:val="multilevel"/>
    <w:tmpl w:val="03AE6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BE7C8E"/>
    <w:multiLevelType w:val="hybridMultilevel"/>
    <w:tmpl w:val="F60CC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D6BB9"/>
    <w:multiLevelType w:val="hybridMultilevel"/>
    <w:tmpl w:val="E9E82D14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04A6A89"/>
    <w:multiLevelType w:val="multilevel"/>
    <w:tmpl w:val="8FC4FE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1F6640"/>
    <w:multiLevelType w:val="hybridMultilevel"/>
    <w:tmpl w:val="F1B8D2AA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77838CE"/>
    <w:multiLevelType w:val="hybridMultilevel"/>
    <w:tmpl w:val="FA62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F3199"/>
    <w:multiLevelType w:val="hybridMultilevel"/>
    <w:tmpl w:val="F1B0B5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F"/>
    <w:rsid w:val="000A7EDD"/>
    <w:rsid w:val="00100F3E"/>
    <w:rsid w:val="001630E7"/>
    <w:rsid w:val="001A72AF"/>
    <w:rsid w:val="00226DDE"/>
    <w:rsid w:val="00236C76"/>
    <w:rsid w:val="002D4053"/>
    <w:rsid w:val="002D616C"/>
    <w:rsid w:val="00343F56"/>
    <w:rsid w:val="003E6DE9"/>
    <w:rsid w:val="004024C7"/>
    <w:rsid w:val="00422817"/>
    <w:rsid w:val="00465305"/>
    <w:rsid w:val="004E5DC9"/>
    <w:rsid w:val="004F0C1D"/>
    <w:rsid w:val="00661B47"/>
    <w:rsid w:val="006C28B2"/>
    <w:rsid w:val="006D795B"/>
    <w:rsid w:val="006E22C7"/>
    <w:rsid w:val="006F6E00"/>
    <w:rsid w:val="00706A95"/>
    <w:rsid w:val="0073468D"/>
    <w:rsid w:val="00801514"/>
    <w:rsid w:val="00826A15"/>
    <w:rsid w:val="00833EDF"/>
    <w:rsid w:val="008E2B0C"/>
    <w:rsid w:val="008F27B1"/>
    <w:rsid w:val="00917565"/>
    <w:rsid w:val="00932CAA"/>
    <w:rsid w:val="00947817"/>
    <w:rsid w:val="00983FA0"/>
    <w:rsid w:val="00A564BA"/>
    <w:rsid w:val="00A75FEF"/>
    <w:rsid w:val="00AC4526"/>
    <w:rsid w:val="00AD2A2D"/>
    <w:rsid w:val="00B236CC"/>
    <w:rsid w:val="00CE29EB"/>
    <w:rsid w:val="00DD7826"/>
    <w:rsid w:val="00E43C27"/>
    <w:rsid w:val="00F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84E9"/>
  <w15:docId w15:val="{5D65C0FB-BD37-4384-88E7-DB6B3E27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9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A2D"/>
  </w:style>
  <w:style w:type="paragraph" w:styleId="Stopka">
    <w:name w:val="footer"/>
    <w:basedOn w:val="Normalny"/>
    <w:link w:val="StopkaZnak"/>
    <w:uiPriority w:val="99"/>
    <w:unhideWhenUsed/>
    <w:rsid w:val="00AD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A2D"/>
  </w:style>
  <w:style w:type="character" w:styleId="Odwoaniedokomentarza">
    <w:name w:val="annotation reference"/>
    <w:basedOn w:val="Domylnaczcionkaakapitu"/>
    <w:uiPriority w:val="99"/>
    <w:semiHidden/>
    <w:unhideWhenUsed/>
    <w:rsid w:val="00E43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C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TKrajniak</dc:creator>
  <cp:lastModifiedBy>Tomasz Formejster</cp:lastModifiedBy>
  <cp:revision>3</cp:revision>
  <dcterms:created xsi:type="dcterms:W3CDTF">2017-01-18T10:56:00Z</dcterms:created>
  <dcterms:modified xsi:type="dcterms:W3CDTF">2017-01-18T11:44:00Z</dcterms:modified>
</cp:coreProperties>
</file>